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4D2F" w14:textId="0D2DB23A" w:rsidR="00A6542F" w:rsidRPr="005027BC" w:rsidRDefault="00A6542F" w:rsidP="005027BC">
      <w:pPr>
        <w:rPr>
          <w:rFonts w:ascii="Arial" w:hAnsi="Arial" w:cs="Arial"/>
          <w:sz w:val="22"/>
          <w:szCs w:val="22"/>
        </w:rPr>
      </w:pPr>
      <w:r>
        <w:rPr>
          <w:rFonts w:ascii="Arial" w:hAnsi="Arial" w:cs="Arial"/>
          <w:b/>
          <w:bCs/>
        </w:rPr>
        <w:t xml:space="preserve">ASUNTO OY MALLIYHTIÖ </w:t>
      </w:r>
      <w:r>
        <w:rPr>
          <w:rFonts w:ascii="Arial" w:hAnsi="Arial" w:cs="Arial"/>
          <w:b/>
          <w:bCs/>
        </w:rPr>
        <w:tab/>
      </w:r>
      <w:r>
        <w:rPr>
          <w:rFonts w:ascii="Arial" w:hAnsi="Arial" w:cs="Arial"/>
          <w:b/>
          <w:bCs/>
        </w:rPr>
        <w:tab/>
        <w:t xml:space="preserve">        KOKOUSKUTSU / ESITYSLISTA </w:t>
      </w:r>
    </w:p>
    <w:p w14:paraId="6769C782" w14:textId="77777777" w:rsidR="00A6542F" w:rsidRDefault="00A6542F" w:rsidP="00A6542F">
      <w:pPr>
        <w:spacing w:line="300" w:lineRule="exact"/>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         </w:t>
      </w:r>
      <w:r>
        <w:rPr>
          <w:rFonts w:ascii="Arial" w:hAnsi="Arial" w:cs="Arial"/>
          <w:b/>
          <w:bCs/>
          <w:sz w:val="22"/>
          <w:szCs w:val="22"/>
        </w:rPr>
        <w:t>X.X.XXXX</w:t>
      </w:r>
      <w:r>
        <w:rPr>
          <w:rFonts w:ascii="Arial" w:hAnsi="Arial" w:cs="Arial"/>
          <w:sz w:val="22"/>
          <w:szCs w:val="22"/>
        </w:rPr>
        <w:t xml:space="preserve"> (kutsujen laatimispäivä)</w:t>
      </w:r>
    </w:p>
    <w:p w14:paraId="6017B259" w14:textId="77777777" w:rsidR="00A6542F" w:rsidRDefault="00A6542F" w:rsidP="00A6542F">
      <w:pPr>
        <w:spacing w:line="300" w:lineRule="exact"/>
        <w:rPr>
          <w:rFonts w:ascii="Arial" w:hAnsi="Arial" w:cs="Arial"/>
          <w:b/>
          <w:bCs/>
        </w:rPr>
      </w:pPr>
    </w:p>
    <w:p w14:paraId="0821DE4C" w14:textId="77777777" w:rsidR="00A6542F" w:rsidRDefault="00A6542F" w:rsidP="00A6542F">
      <w:pPr>
        <w:spacing w:line="300" w:lineRule="exact"/>
        <w:rPr>
          <w:rFonts w:ascii="Arial" w:hAnsi="Arial" w:cs="Arial"/>
          <w:b/>
          <w:bCs/>
        </w:rPr>
      </w:pPr>
    </w:p>
    <w:p w14:paraId="1659B48C" w14:textId="77777777" w:rsidR="00A6542F" w:rsidRDefault="00A6542F" w:rsidP="00A6542F">
      <w:pPr>
        <w:spacing w:line="300" w:lineRule="exact"/>
        <w:rPr>
          <w:rFonts w:ascii="Arial" w:hAnsi="Arial" w:cs="Arial"/>
        </w:rPr>
      </w:pPr>
      <w:r>
        <w:rPr>
          <w:rFonts w:ascii="Arial" w:hAnsi="Arial" w:cs="Arial"/>
          <w:b/>
          <w:bCs/>
        </w:rPr>
        <w:t xml:space="preserve">VARSINAINEN YHTIÖKOKOUS </w:t>
      </w:r>
    </w:p>
    <w:p w14:paraId="0A701569" w14:textId="77777777" w:rsidR="00A6542F" w:rsidRDefault="00A6542F" w:rsidP="00A6542F">
      <w:pPr>
        <w:spacing w:line="300" w:lineRule="exact"/>
        <w:rPr>
          <w:rFonts w:ascii="Arial" w:hAnsi="Arial" w:cs="Arial"/>
          <w:b/>
          <w:bCs/>
          <w:sz w:val="22"/>
          <w:szCs w:val="22"/>
        </w:rPr>
      </w:pPr>
    </w:p>
    <w:p w14:paraId="08F2199E" w14:textId="6F40F976" w:rsidR="00A6542F" w:rsidRDefault="00A6542F" w:rsidP="00A6542F">
      <w:pPr>
        <w:spacing w:line="300" w:lineRule="exact"/>
        <w:rPr>
          <w:rFonts w:ascii="Arial" w:hAnsi="Arial" w:cs="Arial"/>
          <w:b/>
          <w:bCs/>
          <w:sz w:val="22"/>
          <w:szCs w:val="22"/>
        </w:rPr>
      </w:pPr>
      <w:proofErr w:type="gramStart"/>
      <w:r>
        <w:rPr>
          <w:rFonts w:ascii="Arial" w:hAnsi="Arial" w:cs="Arial"/>
          <w:b/>
          <w:bCs/>
          <w:sz w:val="22"/>
          <w:szCs w:val="22"/>
        </w:rPr>
        <w:t>AIKA</w:t>
      </w:r>
      <w:r w:rsidR="005027BC">
        <w:rPr>
          <w:rFonts w:ascii="Arial" w:hAnsi="Arial" w:cs="Arial"/>
          <w:b/>
          <w:bCs/>
          <w:sz w:val="22"/>
          <w:szCs w:val="22"/>
        </w:rPr>
        <w:tab/>
      </w:r>
      <w:r>
        <w:rPr>
          <w:rFonts w:ascii="Arial" w:hAnsi="Arial" w:cs="Arial"/>
          <w:b/>
          <w:bCs/>
          <w:sz w:val="22"/>
          <w:szCs w:val="22"/>
        </w:rPr>
        <w:t>XX.XX.XXXX</w:t>
      </w:r>
      <w:proofErr w:type="gramEnd"/>
      <w:r>
        <w:rPr>
          <w:rFonts w:ascii="Arial" w:hAnsi="Arial" w:cs="Arial"/>
          <w:b/>
          <w:bCs/>
          <w:sz w:val="22"/>
          <w:szCs w:val="22"/>
        </w:rPr>
        <w:t xml:space="preserve"> klo XX.XX</w:t>
      </w:r>
    </w:p>
    <w:p w14:paraId="4ACD65EA" w14:textId="6D405691" w:rsidR="00A6542F" w:rsidRDefault="00A6542F" w:rsidP="00A6542F">
      <w:pPr>
        <w:spacing w:line="300" w:lineRule="exact"/>
        <w:rPr>
          <w:rFonts w:ascii="Arial" w:hAnsi="Arial" w:cs="Arial"/>
        </w:rPr>
      </w:pPr>
      <w:r>
        <w:rPr>
          <w:rFonts w:ascii="Arial" w:hAnsi="Arial" w:cs="Arial"/>
          <w:b/>
          <w:bCs/>
          <w:sz w:val="22"/>
          <w:szCs w:val="22"/>
        </w:rPr>
        <w:t>PAIKKA</w:t>
      </w:r>
      <w:r w:rsidR="005027BC">
        <w:rPr>
          <w:rFonts w:ascii="Arial" w:hAnsi="Arial" w:cs="Arial"/>
          <w:b/>
          <w:bCs/>
          <w:sz w:val="22"/>
          <w:szCs w:val="22"/>
        </w:rPr>
        <w:tab/>
      </w:r>
      <w:r>
        <w:rPr>
          <w:rFonts w:ascii="Arial" w:hAnsi="Arial" w:cs="Arial"/>
          <w:b/>
          <w:bCs/>
          <w:sz w:val="22"/>
          <w:szCs w:val="22"/>
        </w:rPr>
        <w:t>X, (osoite)</w:t>
      </w:r>
    </w:p>
    <w:p w14:paraId="44CB9F98" w14:textId="77777777" w:rsidR="00A6542F" w:rsidRDefault="00A6542F" w:rsidP="00A6542F">
      <w:pPr>
        <w:spacing w:line="300" w:lineRule="exact"/>
        <w:rPr>
          <w:rFonts w:ascii="Arial" w:hAnsi="Arial" w:cs="Arial"/>
          <w:sz w:val="22"/>
          <w:szCs w:val="22"/>
        </w:rPr>
      </w:pPr>
    </w:p>
    <w:p w14:paraId="52B65F09"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Kokouksessa käsitellään yhtiöjärjestyksen varsinaisen yhtiökokouksen käsiteltäväksi määräämät asiat sekä päätetään muista esityslistalla olevista asioista. </w:t>
      </w:r>
    </w:p>
    <w:p w14:paraId="3968CDC9" w14:textId="77777777" w:rsidR="00A6542F" w:rsidRDefault="00A6542F" w:rsidP="00A6542F">
      <w:pPr>
        <w:spacing w:line="300" w:lineRule="exact"/>
        <w:rPr>
          <w:rFonts w:ascii="Arial" w:hAnsi="Arial" w:cs="Arial"/>
          <w:sz w:val="22"/>
          <w:szCs w:val="22"/>
        </w:rPr>
      </w:pPr>
    </w:p>
    <w:p w14:paraId="04AB78FB"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Koronaepidemiaan liittyvien kokoontumisrajoitteiden </w:t>
      </w:r>
      <w:proofErr w:type="gramStart"/>
      <w:r>
        <w:rPr>
          <w:rFonts w:ascii="Arial" w:hAnsi="Arial" w:cs="Arial"/>
          <w:sz w:val="22"/>
          <w:szCs w:val="22"/>
        </w:rPr>
        <w:t>johdosta</w:t>
      </w:r>
      <w:proofErr w:type="gramEnd"/>
      <w:r>
        <w:rPr>
          <w:rFonts w:ascii="Arial" w:hAnsi="Arial" w:cs="Arial"/>
          <w:sz w:val="22"/>
          <w:szCs w:val="22"/>
        </w:rPr>
        <w:t xml:space="preserve"> pyydetään osakkaita osallistumaan (ensisijaisesti) etäyhteyden välityksellä. Vaihtoehtoisesti osakas voi antaa myös valtakirjan, jolloin toiveena on, että valtuutettu osallistuu kokoukseen ensisijaisesti etäyhteyden välityksellä. Tavoitteena ja toiveena on, että yhtiökokoukseen osallistuisi fyysisesti lähinnä hallituksen puheenjohtaja ja/tai muu hallituksen jäsen ja tarvittaessa isännöitsijä. </w:t>
      </w:r>
    </w:p>
    <w:p w14:paraId="414CEA4F" w14:textId="77777777" w:rsidR="00A6542F" w:rsidRDefault="00A6542F" w:rsidP="00A6542F">
      <w:pPr>
        <w:spacing w:line="300" w:lineRule="exact"/>
        <w:rPr>
          <w:rFonts w:ascii="Arial" w:hAnsi="Arial" w:cs="Arial"/>
          <w:sz w:val="22"/>
          <w:szCs w:val="22"/>
        </w:rPr>
      </w:pPr>
    </w:p>
    <w:p w14:paraId="3EC5AA39"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Mikäli yhtiökokouksessa päätetään käyttää suljettua lippuäänestystä, tulee yhtiökokouksen päättää, että osakkaat, jotka eivät voi käyttää suljettua lippuäänestystä, voivat äänestää avoimesti. </w:t>
      </w:r>
    </w:p>
    <w:p w14:paraId="40201829"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 </w:t>
      </w:r>
    </w:p>
    <w:p w14:paraId="2A4BB35D" w14:textId="77777777" w:rsidR="00A6542F" w:rsidRDefault="00A6542F" w:rsidP="00A6542F">
      <w:pPr>
        <w:spacing w:line="300" w:lineRule="exact"/>
        <w:rPr>
          <w:rFonts w:ascii="Arial" w:hAnsi="Arial" w:cs="Arial"/>
          <w:sz w:val="22"/>
          <w:szCs w:val="22"/>
        </w:rPr>
      </w:pPr>
      <w:r>
        <w:rPr>
          <w:rFonts w:ascii="Arial" w:hAnsi="Arial" w:cs="Arial"/>
          <w:sz w:val="22"/>
          <w:szCs w:val="22"/>
        </w:rPr>
        <w:t>Yhtiökokoukseen voi osallistua (</w:t>
      </w:r>
      <w:r>
        <w:rPr>
          <w:rFonts w:ascii="Arial" w:hAnsi="Arial" w:cs="Arial"/>
          <w:i/>
          <w:iCs/>
          <w:sz w:val="22"/>
          <w:szCs w:val="22"/>
        </w:rPr>
        <w:t xml:space="preserve">tähän tapa, jolla osallistuminen toteutetaan: esim. puhelin, Microsoft </w:t>
      </w:r>
      <w:proofErr w:type="spellStart"/>
      <w:r>
        <w:rPr>
          <w:rFonts w:ascii="Arial" w:hAnsi="Arial" w:cs="Arial"/>
          <w:i/>
          <w:iCs/>
          <w:sz w:val="22"/>
          <w:szCs w:val="22"/>
        </w:rPr>
        <w:t>Teams</w:t>
      </w:r>
      <w:proofErr w:type="spellEnd"/>
      <w:r>
        <w:rPr>
          <w:rFonts w:ascii="Arial" w:hAnsi="Arial" w:cs="Arial"/>
          <w:i/>
          <w:iCs/>
          <w:sz w:val="22"/>
          <w:szCs w:val="22"/>
        </w:rPr>
        <w:t xml:space="preserve">, </w:t>
      </w:r>
      <w:proofErr w:type="spellStart"/>
      <w:r>
        <w:rPr>
          <w:rFonts w:ascii="Arial" w:hAnsi="Arial" w:cs="Arial"/>
          <w:i/>
          <w:iCs/>
          <w:sz w:val="22"/>
          <w:szCs w:val="22"/>
        </w:rPr>
        <w:t>Zoom</w:t>
      </w:r>
      <w:proofErr w:type="spellEnd"/>
      <w:r>
        <w:rPr>
          <w:rFonts w:ascii="Arial" w:hAnsi="Arial" w:cs="Arial"/>
          <w:i/>
          <w:iCs/>
          <w:sz w:val="22"/>
          <w:szCs w:val="22"/>
        </w:rPr>
        <w:t xml:space="preserve"> tai muu reaaliaikainen kokousjärjestelmä</w:t>
      </w:r>
      <w:r>
        <w:rPr>
          <w:rFonts w:ascii="Arial" w:hAnsi="Arial" w:cs="Arial"/>
          <w:sz w:val="22"/>
          <w:szCs w:val="22"/>
        </w:rPr>
        <w:t>). Kokousjärjestelmän ja osallistumisen ohjeet ovat yhtiökokouskutsun liitteenä.</w:t>
      </w:r>
    </w:p>
    <w:p w14:paraId="352CC1CA" w14:textId="77777777" w:rsidR="00A6542F" w:rsidRDefault="00A6542F" w:rsidP="00A6542F">
      <w:pPr>
        <w:spacing w:line="300" w:lineRule="exact"/>
        <w:rPr>
          <w:rFonts w:ascii="Arial" w:hAnsi="Arial" w:cs="Arial"/>
          <w:sz w:val="22"/>
          <w:szCs w:val="22"/>
        </w:rPr>
      </w:pPr>
    </w:p>
    <w:p w14:paraId="11133568" w14:textId="77777777" w:rsidR="00A6542F" w:rsidRDefault="00A6542F" w:rsidP="00A6542F">
      <w:pPr>
        <w:spacing w:line="300" w:lineRule="exact"/>
        <w:rPr>
          <w:rFonts w:ascii="Arial" w:hAnsi="Arial" w:cs="Arial"/>
          <w:sz w:val="22"/>
          <w:szCs w:val="22"/>
        </w:rPr>
      </w:pPr>
      <w:r>
        <w:rPr>
          <w:rFonts w:ascii="Arial" w:hAnsi="Arial" w:cs="Arial"/>
          <w:sz w:val="22"/>
          <w:szCs w:val="22"/>
        </w:rPr>
        <w:t>Osakkeenomistaja voi käyttää oikeuttaan yhtiökokouksessa myös valtuutetun välityksellä. Valtakirjapohja on yhtiökokouskutsun liitteenä.</w:t>
      </w:r>
    </w:p>
    <w:p w14:paraId="28F49426" w14:textId="77777777" w:rsidR="00A6542F" w:rsidRDefault="00A6542F" w:rsidP="00A6542F">
      <w:pPr>
        <w:spacing w:line="300" w:lineRule="exact"/>
        <w:rPr>
          <w:rFonts w:ascii="Arial" w:hAnsi="Arial" w:cs="Arial"/>
          <w:sz w:val="22"/>
          <w:szCs w:val="22"/>
        </w:rPr>
      </w:pPr>
    </w:p>
    <w:p w14:paraId="49E44694" w14:textId="77777777" w:rsidR="00A6542F" w:rsidRDefault="00A6542F" w:rsidP="00A6542F">
      <w:pPr>
        <w:spacing w:line="300" w:lineRule="exact"/>
        <w:rPr>
          <w:rFonts w:ascii="Arial" w:hAnsi="Arial" w:cs="Arial"/>
          <w:sz w:val="22"/>
          <w:szCs w:val="22"/>
        </w:rPr>
      </w:pPr>
      <w:r>
        <w:rPr>
          <w:rFonts w:ascii="Arial" w:hAnsi="Arial" w:cs="Arial"/>
          <w:sz w:val="22"/>
          <w:szCs w:val="22"/>
        </w:rPr>
        <w:t>Osallistuminen etäyhteydellä:</w:t>
      </w:r>
    </w:p>
    <w:p w14:paraId="55746E43" w14:textId="77777777" w:rsidR="00A6542F" w:rsidRDefault="00A6542F" w:rsidP="00A6542F">
      <w:pPr>
        <w:spacing w:line="300" w:lineRule="exact"/>
        <w:rPr>
          <w:rFonts w:ascii="Arial" w:hAnsi="Arial" w:cs="Arial"/>
          <w:sz w:val="22"/>
          <w:szCs w:val="22"/>
        </w:rPr>
      </w:pPr>
    </w:p>
    <w:p w14:paraId="6EB6D9A7"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Äänioikeuden varmistamiseksi etäosallistuminen edellyttää ennakkoilmoittautumista.</w:t>
      </w:r>
    </w:p>
    <w:p w14:paraId="77C8C949"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Osakkeenomistajan tulee etukäteen kirjallisesti ilmoittaa isännöitsijälle viimeistään XX.XX.XXXX (</w:t>
      </w:r>
      <w:r>
        <w:rPr>
          <w:rFonts w:ascii="Arial" w:hAnsi="Arial" w:cs="Arial"/>
          <w:i/>
          <w:iCs/>
          <w:sz w:val="22"/>
          <w:szCs w:val="22"/>
        </w:rPr>
        <w:t>pvm</w:t>
      </w:r>
      <w:r>
        <w:rPr>
          <w:rFonts w:ascii="Arial" w:hAnsi="Arial" w:cs="Arial"/>
          <w:sz w:val="22"/>
          <w:szCs w:val="22"/>
        </w:rPr>
        <w:t xml:space="preserve">) klo </w:t>
      </w:r>
      <w:proofErr w:type="gramStart"/>
      <w:r>
        <w:rPr>
          <w:rFonts w:ascii="Arial" w:hAnsi="Arial" w:cs="Arial"/>
          <w:sz w:val="22"/>
          <w:szCs w:val="22"/>
        </w:rPr>
        <w:t>XX:XX</w:t>
      </w:r>
      <w:proofErr w:type="gramEnd"/>
      <w:r>
        <w:rPr>
          <w:rFonts w:ascii="Arial" w:hAnsi="Arial" w:cs="Arial"/>
          <w:sz w:val="22"/>
          <w:szCs w:val="22"/>
        </w:rPr>
        <w:t xml:space="preserve"> osallistumisesta yllä mainitulla tavalla sekä ilmoittaa isännöitsijälle omat yhteystietonsa (</w:t>
      </w:r>
      <w:r>
        <w:rPr>
          <w:rFonts w:ascii="Arial" w:hAnsi="Arial" w:cs="Arial"/>
          <w:i/>
          <w:iCs/>
          <w:sz w:val="22"/>
          <w:szCs w:val="22"/>
        </w:rPr>
        <w:t>osakkaan sähköpostiosoite tai puhelinnumero</w:t>
      </w:r>
      <w:r>
        <w:rPr>
          <w:rFonts w:ascii="Arial" w:hAnsi="Arial" w:cs="Arial"/>
          <w:sz w:val="22"/>
          <w:szCs w:val="22"/>
        </w:rPr>
        <w:t xml:space="preserve">), jolla osakas osallistuu yhtiökokoukseen. </w:t>
      </w:r>
    </w:p>
    <w:p w14:paraId="6CDEEBD4"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 xml:space="preserve">Osakkaan ilmoittamaa yhteystietoa käytetään osakkaan tunnistamiseen sekä kokousjärjestelmään tarvittavan linkin lähettämiseen tai osakkaalle tehtävää puhelua varten. </w:t>
      </w:r>
    </w:p>
    <w:p w14:paraId="3F0A1D06"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 xml:space="preserve">Äänestäminen reaaliaikaista yhteyttä käyttäen tapahtuu joko kokousjärjestelmää käyttäen, puhelimitse, sähköpostitse, tekstiviestillä tai muuta käytössä olevaa äänestystyökalua käyttäen. </w:t>
      </w:r>
    </w:p>
    <w:p w14:paraId="02085683"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Etäosallistuminen reaaliaikaisesti voi rajoittaa osakkaan puhevaltaa.</w:t>
      </w:r>
    </w:p>
    <w:p w14:paraId="14EB7F36" w14:textId="77777777" w:rsidR="00A6542F" w:rsidRDefault="00A6542F" w:rsidP="00A6542F">
      <w:pPr>
        <w:pStyle w:val="Luettelokappale"/>
        <w:numPr>
          <w:ilvl w:val="0"/>
          <w:numId w:val="2"/>
        </w:numPr>
        <w:spacing w:line="300" w:lineRule="exact"/>
        <w:rPr>
          <w:rFonts w:ascii="Arial" w:hAnsi="Arial" w:cs="Arial"/>
          <w:sz w:val="22"/>
          <w:szCs w:val="22"/>
        </w:rPr>
      </w:pPr>
      <w:r>
        <w:rPr>
          <w:rFonts w:ascii="Arial" w:hAnsi="Arial" w:cs="Arial"/>
          <w:sz w:val="22"/>
          <w:szCs w:val="22"/>
        </w:rPr>
        <w:t xml:space="preserve">Osallistuminen teknisellä apuvälineellä tapahtuu osakkeenomistajan omalla riskillä. </w:t>
      </w:r>
    </w:p>
    <w:p w14:paraId="297C071F" w14:textId="77777777" w:rsidR="00A6542F" w:rsidRDefault="00A6542F" w:rsidP="00A6542F">
      <w:pPr>
        <w:spacing w:line="276" w:lineRule="auto"/>
        <w:rPr>
          <w:rFonts w:ascii="Arial" w:hAnsi="Arial" w:cs="Arial"/>
          <w:b/>
          <w:bCs/>
        </w:rPr>
      </w:pPr>
    </w:p>
    <w:p w14:paraId="162A0C34" w14:textId="77777777" w:rsidR="00A6542F" w:rsidRDefault="00A6542F" w:rsidP="00A6542F">
      <w:pPr>
        <w:spacing w:line="276" w:lineRule="auto"/>
        <w:rPr>
          <w:rFonts w:ascii="Arial" w:hAnsi="Arial" w:cs="Arial"/>
          <w:b/>
          <w:bCs/>
        </w:rPr>
      </w:pPr>
    </w:p>
    <w:p w14:paraId="6622D57E" w14:textId="77777777" w:rsidR="00A6542F" w:rsidRDefault="00A6542F" w:rsidP="00A6542F">
      <w:pPr>
        <w:spacing w:line="276" w:lineRule="auto"/>
        <w:rPr>
          <w:rFonts w:ascii="Arial" w:hAnsi="Arial" w:cs="Arial"/>
          <w:b/>
          <w:bCs/>
        </w:rPr>
      </w:pPr>
    </w:p>
    <w:p w14:paraId="6165423A" w14:textId="77777777" w:rsidR="00A6542F" w:rsidRDefault="00A6542F" w:rsidP="00A6542F">
      <w:pPr>
        <w:spacing w:line="276" w:lineRule="auto"/>
        <w:rPr>
          <w:rFonts w:ascii="Arial" w:hAnsi="Arial" w:cs="Arial"/>
          <w:b/>
          <w:bCs/>
        </w:rPr>
      </w:pPr>
      <w:r>
        <w:rPr>
          <w:rFonts w:ascii="Arial" w:hAnsi="Arial" w:cs="Arial"/>
          <w:b/>
          <w:bCs/>
        </w:rPr>
        <w:lastRenderedPageBreak/>
        <w:t>ESITYSLISTA:</w:t>
      </w:r>
    </w:p>
    <w:p w14:paraId="04AA83CA"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 xml:space="preserve">Kokouksen avaus </w:t>
      </w:r>
    </w:p>
    <w:p w14:paraId="1C8E9242"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Yhtiökokouksen puheenjohtajan ja sihteerin valinta</w:t>
      </w:r>
    </w:p>
    <w:p w14:paraId="248DB875"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Pöytäkirjantarkastajan ja ääntenlaskijan valinta</w:t>
      </w:r>
    </w:p>
    <w:p w14:paraId="6BEA291B"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Kokouksen osanottajien toteaminen</w:t>
      </w:r>
    </w:p>
    <w:p w14:paraId="1137F164"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Kokouksen laillisuuden ja päätösvaltaisuuden toteaminen</w:t>
      </w:r>
    </w:p>
    <w:p w14:paraId="2A34311E" w14:textId="77777777" w:rsidR="00A6542F" w:rsidRDefault="00A6542F" w:rsidP="00A6542F">
      <w:pPr>
        <w:numPr>
          <w:ilvl w:val="0"/>
          <w:numId w:val="3"/>
        </w:numPr>
        <w:tabs>
          <w:tab w:val="num" w:pos="360"/>
        </w:tabs>
        <w:spacing w:before="100" w:beforeAutospacing="1" w:after="100" w:afterAutospacing="1" w:line="276" w:lineRule="auto"/>
        <w:ind w:left="360"/>
        <w:rPr>
          <w:rFonts w:ascii="Arial" w:hAnsi="Arial" w:cs="Arial"/>
          <w:sz w:val="22"/>
          <w:szCs w:val="22"/>
        </w:rPr>
      </w:pPr>
      <w:r>
        <w:rPr>
          <w:rFonts w:ascii="Arial" w:hAnsi="Arial" w:cs="Arial"/>
          <w:sz w:val="22"/>
          <w:szCs w:val="22"/>
        </w:rPr>
        <w:t>Työjärjestyksen hyväksyminen</w:t>
      </w:r>
    </w:p>
    <w:p w14:paraId="2F4D10AF" w14:textId="77777777" w:rsidR="00A6542F" w:rsidRDefault="00A6542F" w:rsidP="00A6542F">
      <w:pPr>
        <w:numPr>
          <w:ilvl w:val="0"/>
          <w:numId w:val="3"/>
        </w:numPr>
        <w:tabs>
          <w:tab w:val="num" w:pos="360"/>
        </w:tabs>
        <w:spacing w:line="276" w:lineRule="auto"/>
        <w:ind w:left="360"/>
        <w:rPr>
          <w:rFonts w:ascii="Arial" w:hAnsi="Arial" w:cs="Arial"/>
          <w:sz w:val="22"/>
          <w:szCs w:val="22"/>
        </w:rPr>
      </w:pPr>
      <w:r>
        <w:rPr>
          <w:rFonts w:ascii="Arial" w:hAnsi="Arial" w:cs="Arial"/>
          <w:sz w:val="22"/>
          <w:szCs w:val="22"/>
        </w:rPr>
        <w:t>Tilinpäätöksen käsittely ja tilintarkastuskertomuksen käsittely</w:t>
      </w:r>
    </w:p>
    <w:p w14:paraId="3A85D9AC" w14:textId="77777777" w:rsidR="00A6542F" w:rsidRDefault="00A6542F" w:rsidP="00A6542F">
      <w:pPr>
        <w:numPr>
          <w:ilvl w:val="0"/>
          <w:numId w:val="3"/>
        </w:numPr>
        <w:tabs>
          <w:tab w:val="num" w:pos="360"/>
        </w:tabs>
        <w:spacing w:line="276" w:lineRule="auto"/>
        <w:ind w:left="360"/>
        <w:rPr>
          <w:rFonts w:ascii="Arial" w:hAnsi="Arial" w:cs="Arial"/>
          <w:sz w:val="22"/>
          <w:szCs w:val="22"/>
        </w:rPr>
      </w:pPr>
      <w:r>
        <w:rPr>
          <w:rFonts w:ascii="Arial" w:hAnsi="Arial" w:cs="Arial"/>
          <w:sz w:val="22"/>
          <w:szCs w:val="22"/>
        </w:rPr>
        <w:t>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14:paraId="3BFC7BFE" w14:textId="77777777" w:rsidR="00A6542F" w:rsidRDefault="00A6542F" w:rsidP="00A6542F">
      <w:pPr>
        <w:numPr>
          <w:ilvl w:val="0"/>
          <w:numId w:val="3"/>
        </w:numPr>
        <w:tabs>
          <w:tab w:val="num" w:pos="360"/>
        </w:tabs>
        <w:spacing w:line="276" w:lineRule="auto"/>
        <w:ind w:left="360"/>
        <w:rPr>
          <w:rFonts w:ascii="Arial" w:hAnsi="Arial" w:cs="Arial"/>
          <w:sz w:val="22"/>
          <w:szCs w:val="22"/>
        </w:rPr>
      </w:pPr>
      <w:r>
        <w:rPr>
          <w:rFonts w:ascii="Arial" w:hAnsi="Arial" w:cs="Arial"/>
          <w:sz w:val="22"/>
          <w:szCs w:val="22"/>
        </w:rPr>
        <w:t xml:space="preserve">Esitetään hallituksen kirjallisen </w:t>
      </w:r>
      <w:r>
        <w:rPr>
          <w:rFonts w:ascii="Arial" w:hAnsi="Arial" w:cs="Arial"/>
          <w:color w:val="000000" w:themeColor="text1"/>
          <w:sz w:val="22"/>
          <w:szCs w:val="22"/>
        </w:rPr>
        <w:t>selvitys</w:t>
      </w:r>
      <w:r>
        <w:rPr>
          <w:rFonts w:ascii="Arial" w:hAnsi="Arial" w:cs="Arial"/>
          <w:sz w:val="22"/>
          <w:szCs w:val="22"/>
        </w:rPr>
        <w:t xml:space="preserve"> yhtiössä suoritetuista huomattavista kunnossapito- ja muutostöistä tekoajankohtineen.</w:t>
      </w:r>
    </w:p>
    <w:p w14:paraId="602D9750" w14:textId="77777777" w:rsidR="00A6542F" w:rsidRDefault="00A6542F" w:rsidP="00A6542F">
      <w:pPr>
        <w:spacing w:line="276" w:lineRule="auto"/>
        <w:rPr>
          <w:rFonts w:ascii="Arial" w:hAnsi="Arial" w:cs="Arial"/>
          <w:sz w:val="22"/>
          <w:szCs w:val="22"/>
        </w:rPr>
      </w:pPr>
      <w:r>
        <w:rPr>
          <w:rFonts w:ascii="Arial" w:hAnsi="Arial" w:cs="Arial"/>
          <w:sz w:val="22"/>
          <w:szCs w:val="22"/>
        </w:rPr>
        <w:t>10. Tilinpäätöksen vahvistaminen</w:t>
      </w:r>
    </w:p>
    <w:p w14:paraId="5012C24F" w14:textId="77777777" w:rsidR="00A6542F" w:rsidRDefault="00A6542F" w:rsidP="00A6542F">
      <w:pPr>
        <w:spacing w:line="276" w:lineRule="auto"/>
        <w:rPr>
          <w:rFonts w:ascii="Arial" w:hAnsi="Arial" w:cs="Arial"/>
          <w:sz w:val="22"/>
          <w:szCs w:val="22"/>
        </w:rPr>
      </w:pPr>
      <w:r>
        <w:rPr>
          <w:rFonts w:ascii="Arial" w:hAnsi="Arial" w:cs="Arial"/>
          <w:sz w:val="22"/>
          <w:szCs w:val="22"/>
        </w:rPr>
        <w:t>11. Taseen osoittaman voiton käyttämisestä päättäminen.</w:t>
      </w:r>
    </w:p>
    <w:p w14:paraId="7AB54044" w14:textId="77777777" w:rsidR="00A6542F" w:rsidRDefault="00A6542F" w:rsidP="00A6542F">
      <w:pPr>
        <w:spacing w:line="276" w:lineRule="auto"/>
        <w:rPr>
          <w:rFonts w:ascii="Arial" w:hAnsi="Arial" w:cs="Arial"/>
          <w:sz w:val="22"/>
          <w:szCs w:val="22"/>
        </w:rPr>
      </w:pPr>
      <w:r>
        <w:rPr>
          <w:rFonts w:ascii="Arial" w:hAnsi="Arial" w:cs="Arial"/>
          <w:sz w:val="22"/>
          <w:szCs w:val="22"/>
        </w:rPr>
        <w:t>12. Hallituksen jäsenille ja isännöitsijälle myönnettävästä vastuuvapaudesta päättäminen.</w:t>
      </w:r>
    </w:p>
    <w:p w14:paraId="166F5C4E" w14:textId="77777777" w:rsidR="00A6542F" w:rsidRDefault="00A6542F" w:rsidP="00A6542F">
      <w:pPr>
        <w:spacing w:line="276" w:lineRule="auto"/>
        <w:rPr>
          <w:rFonts w:ascii="Arial" w:hAnsi="Arial" w:cs="Arial"/>
          <w:sz w:val="22"/>
          <w:szCs w:val="22"/>
        </w:rPr>
      </w:pPr>
      <w:r>
        <w:rPr>
          <w:rFonts w:ascii="Arial" w:hAnsi="Arial" w:cs="Arial"/>
          <w:sz w:val="22"/>
          <w:szCs w:val="22"/>
        </w:rPr>
        <w:t>13. Talousarvion vahvistaminen ja yhtiövastikkeen suuruudesta päättäminen</w:t>
      </w:r>
    </w:p>
    <w:p w14:paraId="4934C984" w14:textId="77777777" w:rsidR="00A6542F" w:rsidRDefault="00A6542F" w:rsidP="00A6542F">
      <w:pPr>
        <w:spacing w:line="276" w:lineRule="auto"/>
        <w:rPr>
          <w:rFonts w:ascii="Arial" w:hAnsi="Arial" w:cs="Arial"/>
          <w:sz w:val="22"/>
          <w:szCs w:val="22"/>
        </w:rPr>
      </w:pPr>
      <w:r>
        <w:rPr>
          <w:rFonts w:ascii="Arial" w:hAnsi="Arial" w:cs="Arial"/>
          <w:sz w:val="22"/>
          <w:szCs w:val="22"/>
        </w:rPr>
        <w:t>14. Päätetään hallituksen valtuuksista periä tai jättää perimättä hoitovastike</w:t>
      </w:r>
    </w:p>
    <w:p w14:paraId="0923BB1A" w14:textId="77777777" w:rsidR="00A6542F" w:rsidRDefault="00A6542F" w:rsidP="00A6542F">
      <w:pPr>
        <w:spacing w:line="276" w:lineRule="auto"/>
        <w:rPr>
          <w:rFonts w:ascii="Arial" w:hAnsi="Arial" w:cs="Arial"/>
          <w:sz w:val="22"/>
          <w:szCs w:val="22"/>
        </w:rPr>
      </w:pPr>
      <w:r>
        <w:rPr>
          <w:rFonts w:ascii="Arial" w:hAnsi="Arial" w:cs="Arial"/>
          <w:sz w:val="22"/>
          <w:szCs w:val="22"/>
        </w:rPr>
        <w:t>15. Hallituksen jäsenten sekä tilintarkastajan palkkioiden määrääminen</w:t>
      </w:r>
    </w:p>
    <w:p w14:paraId="3ACD885F" w14:textId="77777777" w:rsidR="00A6542F" w:rsidRDefault="00A6542F" w:rsidP="00A6542F">
      <w:pPr>
        <w:shd w:val="clear" w:color="auto" w:fill="FFFFFF"/>
        <w:spacing w:line="276" w:lineRule="auto"/>
        <w:rPr>
          <w:rFonts w:ascii="Arial" w:hAnsi="Arial" w:cs="Arial"/>
          <w:sz w:val="22"/>
          <w:szCs w:val="22"/>
        </w:rPr>
      </w:pPr>
      <w:r>
        <w:rPr>
          <w:rFonts w:ascii="Arial" w:hAnsi="Arial" w:cs="Arial"/>
          <w:sz w:val="22"/>
          <w:szCs w:val="22"/>
        </w:rPr>
        <w:t>16. Hallituksen jäsenten valinta</w:t>
      </w:r>
    </w:p>
    <w:p w14:paraId="79F579A1" w14:textId="77777777" w:rsidR="00A6542F" w:rsidRDefault="00A6542F" w:rsidP="00A6542F">
      <w:pPr>
        <w:shd w:val="clear" w:color="auto" w:fill="FFFFFF"/>
        <w:spacing w:line="276" w:lineRule="auto"/>
        <w:rPr>
          <w:rFonts w:ascii="Arial" w:hAnsi="Arial" w:cs="Arial"/>
          <w:sz w:val="22"/>
          <w:szCs w:val="22"/>
        </w:rPr>
      </w:pPr>
      <w:r>
        <w:rPr>
          <w:rFonts w:ascii="Arial" w:hAnsi="Arial" w:cs="Arial"/>
          <w:sz w:val="22"/>
          <w:szCs w:val="22"/>
        </w:rPr>
        <w:t>17. Tilintarkastajan ja varatilintarkastajan/Toiminnantarkastajan ja toiminnantarkastajan sijaisen valinta</w:t>
      </w:r>
    </w:p>
    <w:p w14:paraId="5947FC83" w14:textId="77777777" w:rsidR="00A6542F" w:rsidRDefault="00A6542F" w:rsidP="00A6542F">
      <w:pPr>
        <w:shd w:val="clear" w:color="auto" w:fill="FFFFFF"/>
        <w:spacing w:line="276" w:lineRule="auto"/>
        <w:rPr>
          <w:rFonts w:ascii="Arial" w:hAnsi="Arial" w:cs="Arial"/>
          <w:sz w:val="22"/>
          <w:szCs w:val="22"/>
        </w:rPr>
      </w:pPr>
      <w:r>
        <w:rPr>
          <w:rFonts w:ascii="Arial" w:hAnsi="Arial" w:cs="Arial"/>
          <w:sz w:val="22"/>
          <w:szCs w:val="22"/>
        </w:rPr>
        <w:t>18. Kokouksen päättäminen</w:t>
      </w:r>
    </w:p>
    <w:p w14:paraId="39AF2480" w14:textId="77777777" w:rsidR="00A6542F" w:rsidRDefault="00A6542F" w:rsidP="00A6542F">
      <w:pPr>
        <w:shd w:val="clear" w:color="auto" w:fill="FFFFFF"/>
        <w:rPr>
          <w:rFonts w:ascii="Arial" w:hAnsi="Arial" w:cs="Arial"/>
          <w:b/>
          <w:bCs/>
          <w:sz w:val="22"/>
          <w:szCs w:val="22"/>
        </w:rPr>
      </w:pPr>
    </w:p>
    <w:p w14:paraId="0F182675" w14:textId="77777777" w:rsidR="00A6542F" w:rsidRDefault="00A6542F" w:rsidP="00A6542F">
      <w:pPr>
        <w:spacing w:before="100" w:beforeAutospacing="1" w:after="100" w:afterAutospacing="1"/>
        <w:rPr>
          <w:rFonts w:ascii="Arial" w:hAnsi="Arial" w:cs="Arial"/>
          <w:b/>
          <w:bCs/>
          <w:color w:val="000000" w:themeColor="text1"/>
          <w:sz w:val="22"/>
          <w:szCs w:val="22"/>
        </w:rPr>
      </w:pPr>
      <w:r>
        <w:rPr>
          <w:rFonts w:ascii="Arial" w:hAnsi="Arial" w:cs="Arial"/>
          <w:b/>
          <w:bCs/>
          <w:color w:val="000000" w:themeColor="text1"/>
          <w:sz w:val="22"/>
          <w:szCs w:val="22"/>
        </w:rPr>
        <w:t xml:space="preserve">HALLITUS  </w:t>
      </w:r>
    </w:p>
    <w:p w14:paraId="2C8815D2" w14:textId="77777777" w:rsidR="00A6542F" w:rsidRDefault="00A6542F" w:rsidP="00A6542F">
      <w:pPr>
        <w:spacing w:before="100" w:beforeAutospacing="1" w:after="100" w:afterAutospacing="1"/>
        <w:rPr>
          <w:rFonts w:ascii="Arial" w:hAnsi="Arial" w:cs="Arial"/>
          <w:b/>
          <w:bCs/>
          <w:sz w:val="22"/>
          <w:szCs w:val="22"/>
        </w:rPr>
      </w:pPr>
    </w:p>
    <w:p w14:paraId="7BB9DF6B" w14:textId="77777777" w:rsidR="00A6542F" w:rsidRDefault="00A6542F" w:rsidP="00A6542F">
      <w:pPr>
        <w:spacing w:before="100" w:beforeAutospacing="1" w:after="100" w:afterAutospacing="1"/>
        <w:rPr>
          <w:rFonts w:ascii="Arial" w:hAnsi="Arial" w:cs="Arial"/>
          <w:sz w:val="22"/>
          <w:szCs w:val="22"/>
        </w:rPr>
      </w:pPr>
      <w:r>
        <w:rPr>
          <w:rFonts w:ascii="Arial" w:hAnsi="Arial" w:cs="Arial"/>
          <w:b/>
          <w:bCs/>
          <w:sz w:val="22"/>
          <w:szCs w:val="22"/>
        </w:rPr>
        <w:t xml:space="preserve">JAKELU </w:t>
      </w:r>
      <w:r>
        <w:rPr>
          <w:rFonts w:ascii="Arial" w:hAnsi="Arial" w:cs="Arial"/>
          <w:b/>
          <w:bCs/>
          <w:sz w:val="22"/>
          <w:szCs w:val="22"/>
        </w:rPr>
        <w:tab/>
      </w:r>
      <w:r>
        <w:rPr>
          <w:rFonts w:ascii="Arial" w:hAnsi="Arial" w:cs="Arial"/>
          <w:sz w:val="22"/>
          <w:szCs w:val="22"/>
        </w:rPr>
        <w:t xml:space="preserve">Jaettu / postitettu osakkaille </w:t>
      </w:r>
      <w:proofErr w:type="spellStart"/>
      <w:r>
        <w:rPr>
          <w:rFonts w:ascii="Arial" w:hAnsi="Arial" w:cs="Arial"/>
          <w:sz w:val="22"/>
          <w:szCs w:val="22"/>
        </w:rPr>
        <w:t>xx.</w:t>
      </w:r>
      <w:proofErr w:type="gramStart"/>
      <w:r>
        <w:rPr>
          <w:rFonts w:ascii="Arial" w:hAnsi="Arial" w:cs="Arial"/>
          <w:sz w:val="22"/>
          <w:szCs w:val="22"/>
        </w:rPr>
        <w:t>xx.xxxx</w:t>
      </w:r>
      <w:proofErr w:type="spellEnd"/>
      <w:proofErr w:type="gramEnd"/>
      <w:r>
        <w:rPr>
          <w:rFonts w:ascii="Arial" w:hAnsi="Arial" w:cs="Arial"/>
          <w:sz w:val="22"/>
          <w:szCs w:val="22"/>
        </w:rPr>
        <w:t xml:space="preserve"> </w:t>
      </w:r>
    </w:p>
    <w:p w14:paraId="24BD0CAD" w14:textId="77777777" w:rsidR="00A6542F" w:rsidRDefault="00A6542F" w:rsidP="00A6542F">
      <w:pPr>
        <w:spacing w:before="100" w:beforeAutospacing="1" w:after="100" w:afterAutospacing="1"/>
        <w:rPr>
          <w:rFonts w:ascii="Arial" w:hAnsi="Arial" w:cs="Arial"/>
        </w:rPr>
      </w:pPr>
    </w:p>
    <w:p w14:paraId="039C059E" w14:textId="77777777" w:rsidR="00A6542F" w:rsidRDefault="00A6542F" w:rsidP="00A6542F">
      <w:pPr>
        <w:spacing w:before="100" w:beforeAutospacing="1" w:after="100" w:afterAutospacing="1"/>
        <w:rPr>
          <w:rFonts w:ascii="Arial" w:hAnsi="Arial" w:cs="Arial"/>
          <w:b/>
          <w:color w:val="000000" w:themeColor="text1"/>
        </w:rPr>
      </w:pPr>
      <w:proofErr w:type="spellStart"/>
      <w:r>
        <w:rPr>
          <w:rFonts w:ascii="Arial" w:hAnsi="Arial" w:cs="Arial"/>
          <w:sz w:val="20"/>
          <w:szCs w:val="20"/>
        </w:rPr>
        <w:t>AOYL:n</w:t>
      </w:r>
      <w:proofErr w:type="spellEnd"/>
      <w:r>
        <w:rPr>
          <w:rFonts w:ascii="Arial" w:hAnsi="Arial" w:cs="Arial"/>
          <w:sz w:val="20"/>
          <w:szCs w:val="20"/>
        </w:rPr>
        <w:t xml:space="preserve"> 6 luvun 22 §:n mukaiset kokousasiakirjat ovat osakkeenomistajien </w:t>
      </w:r>
      <w:proofErr w:type="spellStart"/>
      <w:r>
        <w:rPr>
          <w:rFonts w:ascii="Arial" w:hAnsi="Arial" w:cs="Arial"/>
          <w:sz w:val="20"/>
          <w:szCs w:val="20"/>
        </w:rPr>
        <w:t>nähtäväna</w:t>
      </w:r>
      <w:proofErr w:type="spellEnd"/>
      <w:r>
        <w:rPr>
          <w:rFonts w:ascii="Arial" w:hAnsi="Arial" w:cs="Arial"/>
          <w:sz w:val="20"/>
          <w:szCs w:val="20"/>
        </w:rPr>
        <w:t xml:space="preserve">̈ </w:t>
      </w:r>
      <w:proofErr w:type="spellStart"/>
      <w:r>
        <w:rPr>
          <w:rFonts w:ascii="Arial" w:hAnsi="Arial" w:cs="Arial"/>
          <w:sz w:val="20"/>
          <w:szCs w:val="20"/>
        </w:rPr>
        <w:t>isännöitsijätoimistossa</w:t>
      </w:r>
      <w:proofErr w:type="spellEnd"/>
      <w:r>
        <w:rPr>
          <w:rFonts w:ascii="Arial" w:hAnsi="Arial" w:cs="Arial"/>
          <w:sz w:val="20"/>
          <w:szCs w:val="20"/>
        </w:rPr>
        <w:t xml:space="preserve"> kokouskutsun </w:t>
      </w:r>
      <w:proofErr w:type="spellStart"/>
      <w:r>
        <w:rPr>
          <w:rFonts w:ascii="Arial" w:hAnsi="Arial" w:cs="Arial"/>
          <w:sz w:val="20"/>
          <w:szCs w:val="20"/>
        </w:rPr>
        <w:t>päiväyksesta</w:t>
      </w:r>
      <w:proofErr w:type="spellEnd"/>
      <w:r>
        <w:rPr>
          <w:rFonts w:ascii="Arial" w:hAnsi="Arial" w:cs="Arial"/>
          <w:sz w:val="20"/>
          <w:szCs w:val="20"/>
        </w:rPr>
        <w:t>̈ alkaen. Osoite: (</w:t>
      </w:r>
      <w:r>
        <w:rPr>
          <w:rFonts w:ascii="Arial" w:hAnsi="Arial" w:cs="Arial"/>
          <w:i/>
          <w:iCs/>
          <w:sz w:val="20"/>
          <w:szCs w:val="20"/>
        </w:rPr>
        <w:t>osoite</w:t>
      </w:r>
      <w:r>
        <w:rPr>
          <w:rFonts w:ascii="Arial" w:hAnsi="Arial" w:cs="Arial"/>
          <w:sz w:val="20"/>
          <w:szCs w:val="20"/>
        </w:rPr>
        <w:t xml:space="preserve">). </w:t>
      </w:r>
      <w:r>
        <w:rPr>
          <w:rFonts w:ascii="Arial" w:hAnsi="Arial" w:cs="Arial"/>
          <w:b/>
          <w:color w:val="000000" w:themeColor="text1"/>
          <w:sz w:val="20"/>
          <w:szCs w:val="20"/>
        </w:rPr>
        <w:t xml:space="preserve">Nämä asiakirjat on myös toimitettu kutsun liitteenä. </w:t>
      </w:r>
    </w:p>
    <w:p w14:paraId="2475E2FE" w14:textId="6599FCE1" w:rsidR="00D504AC" w:rsidRPr="005027BC" w:rsidRDefault="00D504AC">
      <w:pPr>
        <w:rPr>
          <w:rFonts w:ascii="Arial" w:hAnsi="Arial" w:cs="Arial"/>
          <w:b/>
          <w:bCs/>
          <w:sz w:val="22"/>
          <w:szCs w:val="22"/>
        </w:rPr>
      </w:pPr>
      <w:bookmarkStart w:id="0" w:name="_GoBack"/>
      <w:bookmarkEnd w:id="0"/>
    </w:p>
    <w:sectPr w:rsidR="00D504AC" w:rsidRPr="005027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ADA"/>
    <w:multiLevelType w:val="hybridMultilevel"/>
    <w:tmpl w:val="644EA4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312A67FE"/>
    <w:multiLevelType w:val="hybridMultilevel"/>
    <w:tmpl w:val="9544B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5E052831"/>
    <w:multiLevelType w:val="multilevel"/>
    <w:tmpl w:val="80EC4AE2"/>
    <w:lvl w:ilvl="0">
      <w:start w:val="1"/>
      <w:numFmt w:val="decimal"/>
      <w:lvlText w:val="%1."/>
      <w:lvlJc w:val="left"/>
      <w:pPr>
        <w:ind w:left="720" w:hanging="360"/>
      </w:pPr>
    </w:lvl>
    <w:lvl w:ilvl="1">
      <w:numFmt w:val="bullet"/>
      <w:lvlText w:val="-"/>
      <w:lvlJc w:val="left"/>
      <w:pPr>
        <w:ind w:left="1440" w:hanging="360"/>
      </w:pPr>
      <w:rPr>
        <w:rFonts w:ascii="ArialMT" w:eastAsia="Times New Roman" w:hAnsi="ArialMT"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2F"/>
    <w:rsid w:val="005027BC"/>
    <w:rsid w:val="005F6325"/>
    <w:rsid w:val="008F3417"/>
    <w:rsid w:val="00A6542F"/>
    <w:rsid w:val="00D504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1236"/>
  <w15:chartTrackingRefBased/>
  <w15:docId w15:val="{37F57ACE-7A88-4D27-9157-92BD63D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6542F"/>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6542F"/>
    <w:pPr>
      <w:spacing w:before="100" w:beforeAutospacing="1" w:after="100" w:afterAutospacing="1"/>
    </w:pPr>
  </w:style>
  <w:style w:type="paragraph" w:styleId="Luettelokappale">
    <w:name w:val="List Paragraph"/>
    <w:basedOn w:val="Normaali"/>
    <w:uiPriority w:val="34"/>
    <w:qFormat/>
    <w:rsid w:val="00A6542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3459</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Merilla Kivineva</dc:creator>
  <cp:keywords/>
  <dc:description/>
  <cp:lastModifiedBy>Merilla Kivineva</cp:lastModifiedBy>
  <cp:revision>2</cp:revision>
  <cp:lastPrinted>2020-04-08T12:13:00Z</cp:lastPrinted>
  <dcterms:created xsi:type="dcterms:W3CDTF">2020-04-08T12:15:00Z</dcterms:created>
  <dcterms:modified xsi:type="dcterms:W3CDTF">2020-04-08T12:15:00Z</dcterms:modified>
</cp:coreProperties>
</file>